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3936"/>
        <w:gridCol w:w="5103"/>
      </w:tblGrid>
      <w:tr w:rsidR="00B95077" w:rsidTr="00B95077">
        <w:tc>
          <w:tcPr>
            <w:tcW w:w="3936" w:type="dxa"/>
          </w:tcPr>
          <w:p w:rsidR="00B95077" w:rsidRPr="00B95077" w:rsidRDefault="00B95077">
            <w:pPr>
              <w:rPr>
                <w:sz w:val="28"/>
              </w:rPr>
            </w:pPr>
            <w:r w:rsidRPr="00B95077">
              <w:rPr>
                <w:sz w:val="28"/>
              </w:rPr>
              <w:t>NOM :</w:t>
            </w:r>
          </w:p>
          <w:p w:rsidR="00B95077" w:rsidRDefault="00B95077">
            <w:r w:rsidRPr="00B95077">
              <w:rPr>
                <w:sz w:val="28"/>
              </w:rPr>
              <w:t>Prénom :</w:t>
            </w:r>
          </w:p>
        </w:tc>
        <w:tc>
          <w:tcPr>
            <w:tcW w:w="5103" w:type="dxa"/>
          </w:tcPr>
          <w:p w:rsidR="00B95077" w:rsidRDefault="00B95077" w:rsidP="00B95077">
            <w:pPr>
              <w:jc w:val="center"/>
            </w:pPr>
            <w:r>
              <w:t>Compétence</w:t>
            </w:r>
            <w:r w:rsidR="0085753C">
              <w:t>s</w:t>
            </w:r>
            <w:r>
              <w:t> : Utiliser ses connaissances pour comprendre les effets d’un séisme</w:t>
            </w:r>
          </w:p>
          <w:p w:rsidR="0085753C" w:rsidRDefault="0085753C" w:rsidP="00B95077">
            <w:pPr>
              <w:jc w:val="center"/>
            </w:pPr>
            <w:r>
              <w:t>et Communiquer scientifiquement</w:t>
            </w:r>
          </w:p>
        </w:tc>
      </w:tr>
      <w:tr w:rsidR="00B95077" w:rsidTr="00B95077">
        <w:tc>
          <w:tcPr>
            <w:tcW w:w="3936" w:type="dxa"/>
          </w:tcPr>
          <w:p w:rsidR="00B95077" w:rsidRDefault="00B95077" w:rsidP="00B95077">
            <w:pPr>
              <w:jc w:val="center"/>
            </w:pPr>
            <w:r w:rsidRPr="00B95077">
              <w:t xml:space="preserve">L’activité interne du globe :                      </w:t>
            </w:r>
            <w:r>
              <w:t xml:space="preserve">      </w:t>
            </w:r>
            <w:r w:rsidRPr="00B95077">
              <w:rPr>
                <w:b/>
                <w:sz w:val="28"/>
              </w:rPr>
              <w:t>les séismes</w:t>
            </w:r>
          </w:p>
        </w:tc>
        <w:tc>
          <w:tcPr>
            <w:tcW w:w="5103" w:type="dxa"/>
          </w:tcPr>
          <w:p w:rsidR="00B95077" w:rsidRDefault="00B95077"/>
        </w:tc>
      </w:tr>
    </w:tbl>
    <w:p w:rsidR="00281D4A" w:rsidRDefault="00D727D2" w:rsidP="00281D4A">
      <w:pPr>
        <w:spacing w:after="0"/>
        <w:rPr>
          <w:sz w:val="24"/>
          <w:szCs w:val="24"/>
        </w:rPr>
      </w:pPr>
      <w:r w:rsidRPr="00D727D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6.95pt;margin-top:55.9pt;width:286.95pt;height:191.6pt;z-index:251662336;mso-position-horizontal-relative:text;mso-position-vertical-relative:text;mso-width-relative:margin;mso-height-relative:margin">
            <v:textbox>
              <w:txbxContent>
                <w:p w:rsidR="00284AE1" w:rsidRDefault="00284AE1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3448942" cy="2295525"/>
                        <wp:effectExtent l="19050" t="0" r="0" b="0"/>
                        <wp:docPr id="1" name="Image 1" descr="C:\Documents and Settings\Eliane DE BARBA\Bureau\hoceim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Eliane DE BARBA\Bureau\hoceim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48942" cy="2295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95077" w:rsidRPr="00284AE1">
        <w:rPr>
          <w:sz w:val="24"/>
          <w:szCs w:val="24"/>
        </w:rPr>
        <w:t>A partir de vos connaissances sur l’origine et la transmission des ondes sismiques, expliquez ce qui s’</w:t>
      </w:r>
      <w:r w:rsidR="00F90E8A">
        <w:rPr>
          <w:sz w:val="24"/>
          <w:szCs w:val="24"/>
        </w:rPr>
        <w:t xml:space="preserve">est passé dans la région de </w:t>
      </w:r>
      <w:r w:rsidR="00B95077" w:rsidRPr="00284AE1">
        <w:rPr>
          <w:sz w:val="24"/>
          <w:szCs w:val="24"/>
        </w:rPr>
        <w:t>AL-Hoceima (au Maroc, en 2004)</w:t>
      </w:r>
      <w:r w:rsidR="00150F8A">
        <w:rPr>
          <w:sz w:val="24"/>
          <w:szCs w:val="24"/>
        </w:rPr>
        <w:t xml:space="preserve">. </w:t>
      </w:r>
    </w:p>
    <w:p w:rsidR="00624F6C" w:rsidRPr="00284AE1" w:rsidRDefault="00150F8A" w:rsidP="00281D4A">
      <w:pPr>
        <w:spacing w:after="0"/>
        <w:rPr>
          <w:sz w:val="24"/>
          <w:szCs w:val="24"/>
        </w:rPr>
      </w:pPr>
      <w:r>
        <w:rPr>
          <w:sz w:val="24"/>
          <w:szCs w:val="24"/>
        </w:rPr>
        <w:t>Répondez sous forme d’un texte , et utilisez</w:t>
      </w:r>
      <w:r w:rsidR="00616DCC">
        <w:rPr>
          <w:sz w:val="24"/>
          <w:szCs w:val="24"/>
        </w:rPr>
        <w:t xml:space="preserve"> (complétez)</w:t>
      </w:r>
      <w:r>
        <w:rPr>
          <w:sz w:val="24"/>
          <w:szCs w:val="24"/>
        </w:rPr>
        <w:t xml:space="preserve"> le croquis du document 4.</w:t>
      </w:r>
    </w:p>
    <w:p w:rsidR="00F90E8A" w:rsidRDefault="00D727D2">
      <w:r>
        <w:rPr>
          <w:noProof/>
        </w:rPr>
        <w:pict>
          <v:shape id="_x0000_s1036" type="#_x0000_t202" style="position:absolute;margin-left:.85pt;margin-top:.85pt;width:76.95pt;height:20.6pt;z-index:251669504;mso-width-relative:margin;mso-height-relative:margin">
            <v:textbox>
              <w:txbxContent>
                <w:p w:rsidR="007B6C26" w:rsidRPr="007B6C26" w:rsidRDefault="007B6C26">
                  <w:pPr>
                    <w:rPr>
                      <w:b/>
                    </w:rPr>
                  </w:pPr>
                  <w:r w:rsidRPr="007B6C26">
                    <w:rPr>
                      <w:b/>
                    </w:rPr>
                    <w:t>Document 1 </w:t>
                  </w:r>
                </w:p>
              </w:txbxContent>
            </v:textbox>
          </v:shape>
        </w:pict>
      </w:r>
      <w:r w:rsidRPr="00D727D2">
        <w:rPr>
          <w:noProof/>
          <w:sz w:val="24"/>
          <w:szCs w:val="24"/>
        </w:rPr>
        <w:pict>
          <v:shape id="_x0000_s1026" type="#_x0000_t202" style="position:absolute;margin-left:-4.75pt;margin-top:15.7pt;width:174.8pt;height:561.3pt;z-index:251660288;mso-height-percent:200;mso-height-percent:200;mso-width-relative:margin;mso-height-relative:margin">
            <v:textbox style="mso-fit-shape-to-text:t">
              <w:txbxContent>
                <w:p w:rsidR="00B95077" w:rsidRDefault="00B95077">
                  <w:pPr>
                    <w:rPr>
                      <w:rFonts w:ascii="Verdana" w:hAnsi="Verdana"/>
                      <w:color w:val="000000"/>
                      <w:shd w:val="clear" w:color="auto" w:fill="FFFFFF"/>
                    </w:rPr>
                  </w:pPr>
                  <w:r>
                    <w:t>« </w:t>
                  </w:r>
                  <w:r w:rsidR="00284AE1">
                    <w:t xml:space="preserve">… </w:t>
                  </w:r>
                  <w:r w:rsidR="00284AE1">
                    <w:rPr>
                      <w:rFonts w:ascii="Verdana" w:hAnsi="Verdana"/>
                      <w:color w:val="000000"/>
                      <w:shd w:val="clear" w:color="auto" w:fill="FFFFFF"/>
                    </w:rPr>
                    <w:t xml:space="preserve">Le bilan du séisme qui a frappé le nord-est du Maroc, dans la nuit du 23 au 24 février, s'élevait, mercredi matin, à 564 morts et 300 blessés. L'épicentre de la </w:t>
                  </w:r>
                  <w:r w:rsidR="00281D4A">
                    <w:rPr>
                      <w:rFonts w:ascii="Verdana" w:hAnsi="Verdana"/>
                      <w:color w:val="000000"/>
                      <w:shd w:val="clear" w:color="auto" w:fill="FFFFFF"/>
                    </w:rPr>
                    <w:t>secousse, d'une magnitude de 6,3</w:t>
                  </w:r>
                  <w:r w:rsidR="00284AE1">
                    <w:rPr>
                      <w:rFonts w:ascii="Verdana" w:hAnsi="Verdana"/>
                      <w:color w:val="000000"/>
                      <w:shd w:val="clear" w:color="auto" w:fill="FFFFFF"/>
                    </w:rPr>
                    <w:t xml:space="preserve"> sur l'échelle ouverte de Richter, a été localisé à Aït-Kamara, commune située à 19 kilomètres </w:t>
                  </w:r>
                  <w:r w:rsidR="00F90E8A">
                    <w:rPr>
                      <w:rFonts w:ascii="Verdana" w:hAnsi="Verdana"/>
                      <w:color w:val="000000"/>
                      <w:shd w:val="clear" w:color="auto" w:fill="FFFFFF"/>
                    </w:rPr>
                    <w:t xml:space="preserve">[au sud] </w:t>
                  </w:r>
                  <w:r w:rsidR="00284AE1">
                    <w:rPr>
                      <w:rFonts w:ascii="Verdana" w:hAnsi="Verdana"/>
                      <w:color w:val="000000"/>
                      <w:shd w:val="clear" w:color="auto" w:fill="FFFFFF"/>
                    </w:rPr>
                    <w:t>de la ville portuaire d'Al-Hoceima,… »</w:t>
                  </w:r>
                </w:p>
                <w:p w:rsidR="00284AE1" w:rsidRDefault="00284AE1">
                  <w:pPr>
                    <w:rPr>
                      <w:rFonts w:ascii="Verdana" w:hAnsi="Verdana"/>
                      <w:color w:val="000000"/>
                      <w:shd w:val="clear" w:color="auto" w:fill="FFFFFF"/>
                    </w:rPr>
                  </w:pPr>
                  <w:r>
                    <w:rPr>
                      <w:rFonts w:ascii="Verdana" w:hAnsi="Verdana"/>
                      <w:color w:val="000000"/>
                      <w:shd w:val="clear" w:color="auto" w:fill="FFFFFF"/>
                    </w:rPr>
                    <w:t>« </w:t>
                  </w:r>
                  <w:r w:rsidR="00281D4A">
                    <w:rPr>
                      <w:rFonts w:ascii="Verdana" w:hAnsi="Verdana"/>
                      <w:color w:val="000000"/>
                      <w:shd w:val="clear" w:color="auto" w:fill="FFFFFF"/>
                    </w:rPr>
                    <w:t>…</w:t>
                  </w:r>
                  <w:r>
                    <w:rPr>
                      <w:rFonts w:ascii="Verdana" w:hAnsi="Verdana"/>
                      <w:color w:val="000000"/>
                      <w:shd w:val="clear" w:color="auto" w:fill="FFFFFF"/>
                    </w:rPr>
                    <w:t>Nous dormions quand la terre a bougé. Il était alors 2 h 28 du matin. Un bruit assourdissant s'est produit. Les maisons tombaient. Tout y est passé, les anciennes comme les nouvelles bât</w:t>
                  </w:r>
                  <w:r w:rsidR="00616DCC">
                    <w:rPr>
                      <w:rFonts w:ascii="Verdana" w:hAnsi="Verdana"/>
                      <w:color w:val="000000"/>
                      <w:shd w:val="clear" w:color="auto" w:fill="FFFFFF"/>
                    </w:rPr>
                    <w:t>isses, raconte un habitant d'Im-</w:t>
                  </w:r>
                  <w:r>
                    <w:rPr>
                      <w:rFonts w:ascii="Verdana" w:hAnsi="Verdana"/>
                      <w:color w:val="000000"/>
                      <w:shd w:val="clear" w:color="auto" w:fill="FFFFFF"/>
                    </w:rPr>
                    <w:t>Zouren, village presque rasé par la catastrophe…. Le courant électrique a été coupé. Les gens sont sortis dans les rues, pieds nus, en pyjama... La terre a tremblé plusieurs fois. Nous avions l'impression qu'à tout moment, elle allait nous engloutir</w:t>
                  </w:r>
                  <w:r w:rsidR="00281D4A">
                    <w:rPr>
                      <w:rFonts w:ascii="Verdana" w:hAnsi="Verdana"/>
                      <w:color w:val="000000"/>
                      <w:shd w:val="clear" w:color="auto" w:fill="FFFFFF"/>
                    </w:rPr>
                    <w:t>… »</w:t>
                  </w:r>
                </w:p>
                <w:p w:rsidR="00284AE1" w:rsidRDefault="00284AE1">
                  <w:r>
                    <w:rPr>
                      <w:rFonts w:ascii="Verdana" w:hAnsi="Verdana"/>
                      <w:color w:val="000000"/>
                      <w:shd w:val="clear" w:color="auto" w:fill="FFFFFF"/>
                    </w:rPr>
                    <w:t>(extrait</w:t>
                  </w:r>
                  <w:r w:rsidR="00983946">
                    <w:rPr>
                      <w:rFonts w:ascii="Verdana" w:hAnsi="Verdana"/>
                      <w:color w:val="000000"/>
                      <w:shd w:val="clear" w:color="auto" w:fill="FFFFFF"/>
                    </w:rPr>
                    <w:t>s</w:t>
                  </w:r>
                  <w:r>
                    <w:rPr>
                      <w:rFonts w:ascii="Verdana" w:hAnsi="Verdana"/>
                      <w:color w:val="000000"/>
                      <w:shd w:val="clear" w:color="auto" w:fill="FFFFFF"/>
                    </w:rPr>
                    <w:t xml:space="preserve"> de </w:t>
                  </w:r>
                  <w:r>
                    <w:rPr>
                      <w:rFonts w:ascii="Verdana" w:hAnsi="Verdana"/>
                      <w:b/>
                      <w:bCs/>
                      <w:color w:val="000000"/>
                      <w:shd w:val="clear" w:color="auto" w:fill="FFFFFF"/>
                    </w:rPr>
                    <w:t>Le Monde</w:t>
                  </w:r>
                  <w:r>
                    <w:rPr>
                      <w:rStyle w:val="apple-converted-space"/>
                      <w:rFonts w:ascii="Verdana" w:hAnsi="Verdana"/>
                      <w:color w:val="000000"/>
                      <w:shd w:val="clear" w:color="auto" w:fill="FFFFFF"/>
                    </w:rPr>
                    <w:t> </w:t>
                  </w:r>
                  <w:r>
                    <w:rPr>
                      <w:rFonts w:ascii="Verdana" w:hAnsi="Verdana"/>
                      <w:color w:val="000000"/>
                      <w:shd w:val="clear" w:color="auto" w:fill="FFFFFF"/>
                    </w:rPr>
                    <w:t>26/02/2004)</w:t>
                  </w:r>
                </w:p>
              </w:txbxContent>
            </v:textbox>
          </v:shape>
        </w:pict>
      </w:r>
    </w:p>
    <w:p w:rsidR="00F90E8A" w:rsidRPr="00F90E8A" w:rsidRDefault="00D727D2" w:rsidP="00F90E8A">
      <w:r>
        <w:rPr>
          <w:noProof/>
          <w:lang w:eastAsia="fr-FR"/>
        </w:rPr>
        <w:pict>
          <v:shape id="_x0000_s1037" type="#_x0000_t202" style="position:absolute;margin-left:387.1pt;margin-top:17.4pt;width:81.3pt;height:20.6pt;z-index:251670528;mso-width-relative:margin;mso-height-relative:margin">
            <v:textbox>
              <w:txbxContent>
                <w:p w:rsidR="007B6C26" w:rsidRPr="007B6C26" w:rsidRDefault="007B6C26">
                  <w:pPr>
                    <w:rPr>
                      <w:b/>
                    </w:rPr>
                  </w:pPr>
                  <w:r>
                    <w:rPr>
                      <w:b/>
                    </w:rPr>
                    <w:t>Document 2</w:t>
                  </w:r>
                  <w:r w:rsidRPr="007B6C26">
                    <w:rPr>
                      <w:b/>
                    </w:rPr>
                    <w:t> </w:t>
                  </w:r>
                </w:p>
              </w:txbxContent>
            </v:textbox>
          </v:shape>
        </w:pict>
      </w:r>
    </w:p>
    <w:p w:rsidR="00F90E8A" w:rsidRPr="00F90E8A" w:rsidRDefault="00F90E8A" w:rsidP="00F90E8A"/>
    <w:p w:rsidR="00F90E8A" w:rsidRPr="00F90E8A" w:rsidRDefault="00F90E8A" w:rsidP="00F90E8A"/>
    <w:p w:rsidR="00F90E8A" w:rsidRPr="00F90E8A" w:rsidRDefault="00F90E8A" w:rsidP="00F90E8A"/>
    <w:p w:rsidR="00F90E8A" w:rsidRPr="00F90E8A" w:rsidRDefault="00F90E8A" w:rsidP="00F90E8A"/>
    <w:p w:rsidR="00F90E8A" w:rsidRPr="00F90E8A" w:rsidRDefault="00F90E8A" w:rsidP="00F90E8A"/>
    <w:p w:rsidR="00F90E8A" w:rsidRPr="00F90E8A" w:rsidRDefault="00D727D2" w:rsidP="00F90E8A">
      <w:r>
        <w:rPr>
          <w:noProof/>
        </w:rPr>
        <w:pict>
          <v:shape id="_x0000_s1032" type="#_x0000_t202" style="position:absolute;margin-left:176.95pt;margin-top:24.6pt;width:286.95pt;height:152.25pt;z-index:251667456;mso-width-relative:margin;mso-height-relative:margin">
            <v:textbox>
              <w:txbxContent>
                <w:p w:rsidR="0019738C" w:rsidRDefault="0019738C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Informations complémentaires :</w:t>
                  </w:r>
                </w:p>
                <w:p w:rsidR="0085753C" w:rsidRDefault="0085753C" w:rsidP="0085753C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Aï-Kamara, Im-Zouren et Al-Hoceïma sont proches les uns des autres, la carte montre la plus grande ville.</w:t>
                  </w:r>
                </w:p>
                <w:p w:rsidR="0019738C" w:rsidRPr="0019738C" w:rsidRDefault="0019738C" w:rsidP="0085753C">
                  <w:pPr>
                    <w:spacing w:after="0"/>
                    <w:rPr>
                      <w:sz w:val="24"/>
                    </w:rPr>
                  </w:pPr>
                  <w:r w:rsidRPr="0019738C">
                    <w:rPr>
                      <w:sz w:val="24"/>
                    </w:rPr>
                    <w:t xml:space="preserve">Le village de </w:t>
                  </w:r>
                  <w:r w:rsidRPr="0019738C">
                    <w:rPr>
                      <w:rFonts w:ascii="Verdana" w:hAnsi="Verdana"/>
                      <w:color w:val="000000"/>
                      <w:shd w:val="clear" w:color="auto" w:fill="FFFFFF"/>
                    </w:rPr>
                    <w:t>Aït-Kamara</w:t>
                  </w:r>
                  <w:r w:rsidRPr="0019738C">
                    <w:rPr>
                      <w:sz w:val="24"/>
                    </w:rPr>
                    <w:t xml:space="preserve"> a été totalement détruit par ce séisme.</w:t>
                  </w:r>
                </w:p>
                <w:p w:rsidR="00F90E8A" w:rsidRPr="0019738C" w:rsidRDefault="00F90E8A" w:rsidP="0085753C">
                  <w:pPr>
                    <w:spacing w:after="0"/>
                    <w:rPr>
                      <w:sz w:val="24"/>
                    </w:rPr>
                  </w:pPr>
                  <w:r w:rsidRPr="0019738C">
                    <w:rPr>
                      <w:sz w:val="24"/>
                    </w:rPr>
                    <w:t xml:space="preserve">Le village de Im-Zouren se trouve à mi-chemin entre Aït-Kamara et Al-Hoceima.  </w:t>
                  </w:r>
                </w:p>
                <w:p w:rsidR="00F90E8A" w:rsidRPr="0019738C" w:rsidRDefault="00F90E8A" w:rsidP="0085753C">
                  <w:pPr>
                    <w:spacing w:after="0"/>
                    <w:rPr>
                      <w:sz w:val="24"/>
                    </w:rPr>
                  </w:pPr>
                  <w:r w:rsidRPr="0019738C">
                    <w:rPr>
                      <w:sz w:val="24"/>
                    </w:rPr>
                    <w:t>Le séisme a été ressenti en Espagne, sans dégâts.</w:t>
                  </w:r>
                </w:p>
                <w:p w:rsidR="00F90E8A" w:rsidRDefault="00F90E8A" w:rsidP="0085753C">
                  <w:pPr>
                    <w:spacing w:after="0"/>
                  </w:pPr>
                </w:p>
                <w:p w:rsidR="00F90E8A" w:rsidRDefault="00F90E8A"/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202" style="position:absolute;margin-left:371.35pt;margin-top:20.85pt;width:81.3pt;height:20.6pt;z-index:251671552;mso-width-relative:margin;mso-height-relative:margin">
            <v:textbox>
              <w:txbxContent>
                <w:p w:rsidR="007B6C26" w:rsidRPr="007B6C26" w:rsidRDefault="007B6C26">
                  <w:pPr>
                    <w:rPr>
                      <w:b/>
                    </w:rPr>
                  </w:pPr>
                  <w:r>
                    <w:rPr>
                      <w:b/>
                    </w:rPr>
                    <w:t>Document 3</w:t>
                  </w:r>
                  <w:r w:rsidRPr="007B6C26">
                    <w:rPr>
                      <w:b/>
                    </w:rPr>
                    <w:t> </w:t>
                  </w:r>
                </w:p>
              </w:txbxContent>
            </v:textbox>
          </v:shape>
        </w:pict>
      </w:r>
    </w:p>
    <w:p w:rsidR="00F90E8A" w:rsidRPr="00F90E8A" w:rsidRDefault="00F90E8A" w:rsidP="00F90E8A"/>
    <w:p w:rsidR="00F90E8A" w:rsidRPr="00F90E8A" w:rsidRDefault="00F90E8A" w:rsidP="00F90E8A"/>
    <w:p w:rsidR="00F90E8A" w:rsidRPr="00F90E8A" w:rsidRDefault="00F90E8A" w:rsidP="00F90E8A"/>
    <w:p w:rsidR="00F90E8A" w:rsidRPr="00F90E8A" w:rsidRDefault="00F90E8A" w:rsidP="00F90E8A"/>
    <w:p w:rsidR="00F90E8A" w:rsidRPr="00F90E8A" w:rsidRDefault="00F90E8A" w:rsidP="00F90E8A"/>
    <w:p w:rsidR="00F90E8A" w:rsidRPr="00F90E8A" w:rsidRDefault="00F90E8A" w:rsidP="00F90E8A"/>
    <w:p w:rsidR="00F90E8A" w:rsidRPr="00F90E8A" w:rsidRDefault="00D727D2" w:rsidP="00F90E8A">
      <w:r>
        <w:rPr>
          <w:noProof/>
          <w:lang w:eastAsia="fr-FR"/>
        </w:rPr>
        <w:pict>
          <v:rect id="_x0000_s1069" style="position:absolute;margin-left:176.95pt;margin-top:4.7pt;width:286.95pt;height:216.15pt;z-index:251703296" filled="f"/>
        </w:pict>
      </w:r>
    </w:p>
    <w:p w:rsidR="00F90E8A" w:rsidRPr="00F90E8A" w:rsidRDefault="00D727D2" w:rsidP="00F90E8A">
      <w:r>
        <w:rPr>
          <w:noProof/>
          <w:lang w:eastAsia="fr-FR"/>
        </w:rPr>
        <w:pict>
          <v:rect id="_x0000_s1045" style="position:absolute;margin-left:417.4pt;margin-top:15.75pt;width:7.15pt;height:42.75pt;z-index:251678720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48" style="position:absolute;margin-left:404.65pt;margin-top:29.6pt;width:7.15pt;height:28.9pt;z-index:251681792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46" style="position:absolute;margin-left:428.65pt;margin-top:15.75pt;width:7.15pt;height:42.75pt;z-index:251679744" fillcolor="black" strokeweight="1.5pt">
            <v:fill r:id="rId7" o:title="50 %" type="pattern"/>
          </v:rect>
        </w:pict>
      </w:r>
    </w:p>
    <w:p w:rsidR="00F90E8A" w:rsidRDefault="00D727D2" w:rsidP="00F90E8A">
      <w:r>
        <w:rPr>
          <w:noProof/>
          <w:lang w:eastAsia="fr-FR"/>
        </w:rPr>
        <w:pict>
          <v:rect id="_x0000_s1066" style="position:absolute;margin-left:410.4pt;margin-top:5.55pt;width:8.55pt;height:5.75pt;rotation:18928239fd;z-index:251699200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65" style="position:absolute;margin-left:309.9pt;margin-top:9.85pt;width:8.55pt;height:5.75pt;rotation:18928239fd;z-index:251698176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61" style="position:absolute;margin-left:219.75pt;margin-top:9.85pt;width:8.55pt;height:5.75pt;rotation:18928239fd;z-index:251695104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60" style="position:absolute;margin-left:239.4pt;margin-top:9.85pt;width:8.55pt;height:5.75pt;rotation:18928239fd;z-index:251694080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9" style="position:absolute;margin-left:213pt;margin-top:18.4pt;width:8.55pt;height:5.75pt;rotation:18928239fd;z-index:251693056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8" style="position:absolute;margin-left:243.35pt;margin-top:16.85pt;width:8.55pt;height:8.85pt;rotation:-3034125fd;z-index:251692032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7" style="position:absolute;margin-left:226.9pt;margin-top:15.8pt;width:6.75pt;height:9.45pt;rotation:2366176fd;z-index:25169100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6" style="position:absolute;margin-left:397.9pt;margin-top:23.6pt;width:6.75pt;height:9.45pt;rotation:2366176fd;z-index:251689984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5" style="position:absolute;margin-left:340.55pt;margin-top:7.55pt;width:6.75pt;height:9.45pt;rotation:2366176fd;z-index:251688960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4" style="position:absolute;margin-left:297.4pt;margin-top:23.6pt;width:6.75pt;height:9.45pt;rotation:2366176fd;z-index:251687936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3" style="position:absolute;margin-left:252.05pt;margin-top:23.6pt;width:6.75pt;height:9.45pt;rotation:2366176fd;z-index:251686912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2" style="position:absolute;margin-left:213.4pt;margin-top:23.6pt;width:6.75pt;height:9.45pt;rotation:2366176fd;z-index:25168588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49" style="position:absolute;margin-left:233.65pt;margin-top:15.8pt;width:7.15pt;height:17.25pt;z-index:251682816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47" style="position:absolute;margin-left:440.65pt;margin-top:4.15pt;width:7.15pt;height:28.9pt;z-index:25168076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42" style="position:absolute;margin-left:328.15pt;margin-top:7.55pt;width:7.15pt;height:25.5pt;z-index:25167564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44" style="position:absolute;margin-left:304.15pt;margin-top:15.8pt;width:7.15pt;height:17.25pt;z-index:251677696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43" style="position:absolute;margin-left:340.15pt;margin-top:15.8pt;width:7.15pt;height:17.25pt;z-index:251676672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41" style="position:absolute;margin-left:316.9pt;margin-top:7.55pt;width:7.15pt;height:25.5pt;z-index:251674624" fillcolor="black" strokeweight="1.5pt">
            <v:fill r:id="rId7" o:title="50 %" type="pattern"/>
          </v:rect>
        </w:pict>
      </w:r>
    </w:p>
    <w:p w:rsidR="00B95077" w:rsidRDefault="00D727D2" w:rsidP="00F90E8A">
      <w:pPr>
        <w:tabs>
          <w:tab w:val="left" w:pos="3840"/>
        </w:tabs>
        <w:ind w:left="3686" w:hanging="3686"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78.45pt;margin-top:7.6pt;width:282.45pt;height:0;z-index:251673600" o:connectortype="straight" strokeweight="1.5pt"/>
        </w:pict>
      </w:r>
      <w:r>
        <w:rPr>
          <w:noProof/>
          <w:lang w:eastAsia="fr-FR"/>
        </w:rPr>
        <w:pict>
          <v:rect id="_x0000_s1064" style="position:absolute;left:0;text-align:left;margin-left:234.55pt;margin-top:2.4pt;width:8.55pt;height:5.75pt;rotation:18928239fd;z-index:251697152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63" style="position:absolute;left:0;text-align:left;margin-left:206.25pt;margin-top:1.2pt;width:8.55pt;height:5.75pt;rotation:18928239fd;z-index:25169612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1" style="position:absolute;left:0;text-align:left;margin-left:220.15pt;margin-top:.85pt;width:7.15pt;height:6.75pt;z-index:251684864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50" style="position:absolute;left:0;text-align:left;margin-left:244.9pt;margin-top:.85pt;width:7.15pt;height:6.75pt;z-index:251683840" fillcolor="black" strokeweight="1.5pt">
            <v:fill r:id="rId7" o:title="50 %" type="pattern"/>
          </v:rect>
        </w:pict>
      </w:r>
      <w:r w:rsidR="00F90E8A">
        <w:tab/>
      </w:r>
    </w:p>
    <w:p w:rsidR="004B588C" w:rsidRDefault="00D727D2" w:rsidP="00F90E8A">
      <w:pPr>
        <w:tabs>
          <w:tab w:val="left" w:pos="3840"/>
        </w:tabs>
      </w:pPr>
      <w:r>
        <w:rPr>
          <w:noProof/>
          <w:lang w:eastAsia="fr-FR"/>
        </w:rPr>
        <w:pict>
          <v:shape id="_x0000_s1039" type="#_x0000_t202" style="position:absolute;margin-left:371.35pt;margin-top:93.15pt;width:81.3pt;height:20.6pt;z-index:251672576;mso-width-relative:margin;mso-height-relative:margin">
            <v:textbox>
              <w:txbxContent>
                <w:p w:rsidR="007B6C26" w:rsidRPr="007B6C26" w:rsidRDefault="007B6C26">
                  <w:pPr>
                    <w:rPr>
                      <w:b/>
                    </w:rPr>
                  </w:pPr>
                  <w:r>
                    <w:rPr>
                      <w:b/>
                    </w:rPr>
                    <w:t>Document 4</w:t>
                  </w:r>
                  <w:r w:rsidRPr="007B6C26">
                    <w:rPr>
                      <w:b/>
                    </w:rPr>
                    <w:t> 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67" type="#_x0000_t72" style="position:absolute;margin-left:221.15pt;margin-top:93.15pt;width:19.65pt;height:15.4pt;z-index:251700224" strokeweight="2.25pt"/>
        </w:pict>
      </w:r>
      <w:r>
        <w:rPr>
          <w:noProof/>
        </w:rPr>
        <w:pict>
          <v:shape id="_x0000_s1068" type="#_x0000_t202" style="position:absolute;margin-left:243.2pt;margin-top:98.4pt;width:46.7pt;height:20.65pt;z-index:251702272;mso-width-relative:margin;mso-height-relative:margin" stroked="f">
            <v:textbox>
              <w:txbxContent>
                <w:p w:rsidR="00A65401" w:rsidRPr="00A65401" w:rsidRDefault="00A65401">
                  <w:pPr>
                    <w:rPr>
                      <w:b/>
                    </w:rPr>
                  </w:pPr>
                  <w:r w:rsidRPr="00A65401">
                    <w:rPr>
                      <w:b/>
                    </w:rPr>
                    <w:t>Foyer</w:t>
                  </w:r>
                </w:p>
              </w:txbxContent>
            </v:textbox>
          </v:shape>
        </w:pict>
      </w:r>
    </w:p>
    <w:p w:rsidR="004B588C" w:rsidRPr="004B588C" w:rsidRDefault="004B588C" w:rsidP="004B588C"/>
    <w:p w:rsidR="004B588C" w:rsidRDefault="004B588C" w:rsidP="004B588C">
      <w:pPr>
        <w:tabs>
          <w:tab w:val="left" w:pos="450"/>
        </w:tabs>
      </w:pPr>
    </w:p>
    <w:p w:rsidR="004B588C" w:rsidRDefault="004B588C" w:rsidP="004B588C">
      <w:pPr>
        <w:tabs>
          <w:tab w:val="left" w:pos="450"/>
        </w:tabs>
      </w:pPr>
    </w:p>
    <w:p w:rsidR="004B588C" w:rsidRDefault="004B588C" w:rsidP="004B588C">
      <w:pPr>
        <w:tabs>
          <w:tab w:val="left" w:pos="450"/>
        </w:tabs>
      </w:pPr>
    </w:p>
    <w:p w:rsidR="004B588C" w:rsidRDefault="004B588C" w:rsidP="004B588C">
      <w:pPr>
        <w:tabs>
          <w:tab w:val="left" w:pos="450"/>
        </w:tabs>
      </w:pPr>
    </w:p>
    <w:p w:rsidR="004101F1" w:rsidRDefault="004101F1" w:rsidP="004B588C">
      <w:pPr>
        <w:tabs>
          <w:tab w:val="left" w:pos="450"/>
        </w:tabs>
      </w:pPr>
    </w:p>
    <w:tbl>
      <w:tblPr>
        <w:tblStyle w:val="Grilledutableau"/>
        <w:tblW w:w="0" w:type="auto"/>
        <w:tblLook w:val="04A0"/>
      </w:tblPr>
      <w:tblGrid>
        <w:gridCol w:w="9212"/>
      </w:tblGrid>
      <w:tr w:rsidR="004B588C" w:rsidTr="004B588C">
        <w:tc>
          <w:tcPr>
            <w:tcW w:w="9212" w:type="dxa"/>
          </w:tcPr>
          <w:p w:rsidR="000D28D9" w:rsidRDefault="004B588C" w:rsidP="000D28D9">
            <w:pPr>
              <w:tabs>
                <w:tab w:val="left" w:pos="450"/>
              </w:tabs>
              <w:jc w:val="center"/>
            </w:pPr>
            <w:r w:rsidRPr="000D28D9">
              <w:rPr>
                <w:rFonts w:ascii="Copperplate Gothic Bold" w:hAnsi="Copperplate Gothic Bold"/>
                <w:sz w:val="32"/>
              </w:rPr>
              <w:lastRenderedPageBreak/>
              <w:t>AIDE :</w:t>
            </w:r>
            <w:r w:rsidRPr="000D28D9">
              <w:rPr>
                <w:sz w:val="32"/>
              </w:rPr>
              <w:t xml:space="preserve">    </w:t>
            </w:r>
            <w:r>
              <w:t>attention : l’utilisation de cette aide va vous permettre de faire le travail demandé</w:t>
            </w:r>
            <w:r w:rsidR="000D28D9">
              <w:t>,</w:t>
            </w:r>
          </w:p>
          <w:p w:rsidR="004B588C" w:rsidRDefault="004B588C" w:rsidP="00FD0B36">
            <w:pPr>
              <w:tabs>
                <w:tab w:val="left" w:pos="450"/>
              </w:tabs>
              <w:jc w:val="center"/>
            </w:pPr>
            <w:r>
              <w:t xml:space="preserve">mais </w:t>
            </w:r>
            <w:r w:rsidR="00CF026A">
              <w:t>vous serez noté sur 15 points au maximum.</w:t>
            </w:r>
          </w:p>
        </w:tc>
      </w:tr>
    </w:tbl>
    <w:p w:rsidR="000D28D9" w:rsidRDefault="00096E8C" w:rsidP="004B588C">
      <w:pPr>
        <w:tabs>
          <w:tab w:val="left" w:pos="450"/>
        </w:tabs>
      </w:pPr>
      <w:r>
        <w:t xml:space="preserve">Le texte, et le croquis, doivent présenter le trajet des ondes sismiques, du foyer vers les différentes zones atteintes.  </w:t>
      </w:r>
    </w:p>
    <w:p w:rsidR="000D28D9" w:rsidRDefault="00096E8C" w:rsidP="004B588C">
      <w:pPr>
        <w:tabs>
          <w:tab w:val="left" w:pos="450"/>
        </w:tabs>
      </w:pPr>
      <w:r>
        <w:t xml:space="preserve">Il faudra  expliquer </w:t>
      </w:r>
      <w:r w:rsidR="00FD0B36">
        <w:t>l’origine des</w:t>
      </w:r>
      <w:r w:rsidR="000D28D9">
        <w:t xml:space="preserve"> dégâts observés en surface</w:t>
      </w:r>
      <w:r>
        <w:t xml:space="preserve">, </w:t>
      </w:r>
    </w:p>
    <w:p w:rsidR="00096E8C" w:rsidRDefault="00096E8C" w:rsidP="004B588C">
      <w:pPr>
        <w:tabs>
          <w:tab w:val="left" w:pos="450"/>
        </w:tabs>
      </w:pPr>
      <w:r>
        <w:t>et aussi les différences de dégâts dans les différentes localités</w:t>
      </w:r>
      <w:r w:rsidR="00FD0B36">
        <w:t>,</w:t>
      </w:r>
      <w:r w:rsidR="000D28D9">
        <w:t xml:space="preserve"> en fonction de leur éloignement au foyer</w:t>
      </w:r>
      <w:r>
        <w:t>.</w:t>
      </w:r>
    </w:p>
    <w:p w:rsidR="00096E8C" w:rsidRDefault="00F410FC" w:rsidP="004B588C">
      <w:pPr>
        <w:tabs>
          <w:tab w:val="left" w:pos="450"/>
        </w:tabs>
      </w:pPr>
      <w:r>
        <w:t>………………………………………………………………………ou</w:t>
      </w:r>
      <w:r w:rsidR="000D28D9">
        <w:t>……………………………………………………………………………</w:t>
      </w:r>
    </w:p>
    <w:tbl>
      <w:tblPr>
        <w:tblStyle w:val="Grilledutableau"/>
        <w:tblW w:w="0" w:type="auto"/>
        <w:tblLook w:val="04A0"/>
      </w:tblPr>
      <w:tblGrid>
        <w:gridCol w:w="9212"/>
      </w:tblGrid>
      <w:tr w:rsidR="00FD0B36" w:rsidTr="00100476">
        <w:tc>
          <w:tcPr>
            <w:tcW w:w="9212" w:type="dxa"/>
          </w:tcPr>
          <w:p w:rsidR="00FD0B36" w:rsidRDefault="00FD0B36" w:rsidP="00100476">
            <w:pPr>
              <w:tabs>
                <w:tab w:val="left" w:pos="450"/>
              </w:tabs>
              <w:jc w:val="center"/>
            </w:pPr>
            <w:r w:rsidRPr="000D28D9">
              <w:rPr>
                <w:rFonts w:ascii="Copperplate Gothic Bold" w:hAnsi="Copperplate Gothic Bold"/>
                <w:sz w:val="32"/>
              </w:rPr>
              <w:t>AIDE </w:t>
            </w:r>
            <w:r>
              <w:rPr>
                <w:rFonts w:ascii="Copperplate Gothic Bold" w:hAnsi="Copperplate Gothic Bold"/>
                <w:sz w:val="32"/>
              </w:rPr>
              <w:t>n° 1</w:t>
            </w:r>
            <w:r w:rsidRPr="000D28D9">
              <w:rPr>
                <w:rFonts w:ascii="Copperplate Gothic Bold" w:hAnsi="Copperplate Gothic Bold"/>
                <w:sz w:val="32"/>
              </w:rPr>
              <w:t>:</w:t>
            </w:r>
            <w:r w:rsidRPr="000D28D9">
              <w:rPr>
                <w:sz w:val="32"/>
              </w:rPr>
              <w:t xml:space="preserve">    </w:t>
            </w:r>
            <w:r>
              <w:t>attention : l’utilisation de cette aide va vous permettre de faire le travail demandé,</w:t>
            </w:r>
          </w:p>
          <w:p w:rsidR="00FD0B36" w:rsidRDefault="00FD0B36" w:rsidP="00FD0B36">
            <w:pPr>
              <w:tabs>
                <w:tab w:val="left" w:pos="450"/>
              </w:tabs>
              <w:jc w:val="center"/>
            </w:pPr>
            <w:r>
              <w:t xml:space="preserve">mais vous </w:t>
            </w:r>
            <w:r w:rsidR="008931F4">
              <w:t>perdez 2</w:t>
            </w:r>
            <w:r>
              <w:t xml:space="preserve"> points.</w:t>
            </w:r>
          </w:p>
        </w:tc>
      </w:tr>
      <w:tr w:rsidR="00FD0B36" w:rsidTr="00FD0B36">
        <w:tc>
          <w:tcPr>
            <w:tcW w:w="9212" w:type="dxa"/>
          </w:tcPr>
          <w:p w:rsidR="00FD0B36" w:rsidRDefault="00FD0B36" w:rsidP="004B588C">
            <w:pPr>
              <w:tabs>
                <w:tab w:val="left" w:pos="450"/>
              </w:tabs>
              <w:rPr>
                <w:b/>
                <w:u w:val="single"/>
              </w:rPr>
            </w:pPr>
            <w:r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Le texte, et le croquis, doivent présenter le trajet des ondes sismiques, du foyer vers les différentes zones atteintes.</w:t>
            </w:r>
            <w:r>
              <w:rPr>
                <w:rStyle w:val="apple-converted-space"/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</w:tr>
    </w:tbl>
    <w:p w:rsidR="00FD0B36" w:rsidRDefault="00FD0B36" w:rsidP="004B588C">
      <w:pPr>
        <w:tabs>
          <w:tab w:val="left" w:pos="450"/>
        </w:tabs>
        <w:rPr>
          <w:b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9212"/>
      </w:tblGrid>
      <w:tr w:rsidR="00FD0B36" w:rsidTr="00100476">
        <w:tc>
          <w:tcPr>
            <w:tcW w:w="9212" w:type="dxa"/>
          </w:tcPr>
          <w:p w:rsidR="00FD0B36" w:rsidRDefault="00FD0B36" w:rsidP="00100476">
            <w:pPr>
              <w:tabs>
                <w:tab w:val="left" w:pos="450"/>
              </w:tabs>
              <w:jc w:val="center"/>
            </w:pPr>
            <w:r w:rsidRPr="000D28D9">
              <w:rPr>
                <w:rFonts w:ascii="Copperplate Gothic Bold" w:hAnsi="Copperplate Gothic Bold"/>
                <w:sz w:val="32"/>
              </w:rPr>
              <w:t>AIDE </w:t>
            </w:r>
            <w:r>
              <w:rPr>
                <w:rFonts w:ascii="Copperplate Gothic Bold" w:hAnsi="Copperplate Gothic Bold"/>
                <w:sz w:val="32"/>
              </w:rPr>
              <w:t>n° 2</w:t>
            </w:r>
            <w:r w:rsidRPr="000D28D9">
              <w:rPr>
                <w:rFonts w:ascii="Copperplate Gothic Bold" w:hAnsi="Copperplate Gothic Bold"/>
                <w:sz w:val="32"/>
              </w:rPr>
              <w:t>:</w:t>
            </w:r>
            <w:r w:rsidRPr="000D28D9">
              <w:rPr>
                <w:sz w:val="32"/>
              </w:rPr>
              <w:t xml:space="preserve">    </w:t>
            </w:r>
            <w:r>
              <w:t>attention : l’utilisation de cette aide va vous permettre de faire le travail demandé,</w:t>
            </w:r>
          </w:p>
          <w:p w:rsidR="00FD0B36" w:rsidRDefault="00FD0B36" w:rsidP="00100476">
            <w:pPr>
              <w:tabs>
                <w:tab w:val="left" w:pos="450"/>
              </w:tabs>
              <w:jc w:val="center"/>
            </w:pPr>
            <w:r>
              <w:t xml:space="preserve">mais vous </w:t>
            </w:r>
            <w:r w:rsidR="00B14322">
              <w:t>perdez</w:t>
            </w:r>
            <w:r w:rsidR="00C15467">
              <w:t xml:space="preserve"> encore</w:t>
            </w:r>
            <w:r w:rsidR="00B14322">
              <w:t xml:space="preserve"> 4</w:t>
            </w:r>
            <w:r>
              <w:t xml:space="preserve"> points.</w:t>
            </w:r>
          </w:p>
        </w:tc>
      </w:tr>
      <w:tr w:rsidR="00FD0B36" w:rsidTr="00100476">
        <w:tc>
          <w:tcPr>
            <w:tcW w:w="9212" w:type="dxa"/>
          </w:tcPr>
          <w:p w:rsidR="00FD0B36" w:rsidRPr="00C15467" w:rsidRDefault="00FD0B36" w:rsidP="00C15467">
            <w:pPr>
              <w:tabs>
                <w:tab w:val="left" w:pos="450"/>
              </w:tabs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apple-converted-space"/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Il faudra </w:t>
            </w:r>
            <w:r>
              <w:rPr>
                <w:rStyle w:val="apple-converted-space"/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expliquer les dégâts observés en surface</w:t>
            </w:r>
            <w:r w:rsidR="00C15467"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,</w:t>
            </w:r>
            <w:r w:rsidR="00B14322"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 xml:space="preserve"> en lien avec les ondes sismiques</w:t>
            </w:r>
            <w:r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,</w:t>
            </w:r>
            <w:r>
              <w:rPr>
                <w:rStyle w:val="apple-converted-space"/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 et aussi les différences de dégâts dans les différentes localités en fonction de leur éloignement au foyer</w:t>
            </w:r>
            <w:r w:rsidR="00C15467">
              <w:rPr>
                <w:rFonts w:ascii="Calibri" w:hAnsi="Calibri"/>
                <w:color w:val="000000"/>
                <w:sz w:val="23"/>
                <w:szCs w:val="23"/>
                <w:shd w:val="clear" w:color="auto" w:fill="FFFFFF"/>
              </w:rPr>
              <w:t>, donc en fonction du trajet effectué par les ondes sismiques.</w:t>
            </w:r>
          </w:p>
        </w:tc>
      </w:tr>
    </w:tbl>
    <w:p w:rsidR="00F410FC" w:rsidRPr="00F410FC" w:rsidRDefault="00F410FC" w:rsidP="004B588C">
      <w:pPr>
        <w:tabs>
          <w:tab w:val="left" w:pos="450"/>
        </w:tabs>
      </w:pPr>
      <w:r>
        <w:t>…………………………………………………………………………………………………………………………………………………………….</w:t>
      </w:r>
    </w:p>
    <w:p w:rsidR="00096E8C" w:rsidRPr="000D28D9" w:rsidRDefault="00096E8C" w:rsidP="004B588C">
      <w:pPr>
        <w:tabs>
          <w:tab w:val="left" w:pos="450"/>
        </w:tabs>
        <w:rPr>
          <w:b/>
          <w:u w:val="single"/>
        </w:rPr>
      </w:pPr>
      <w:r w:rsidRPr="000D28D9">
        <w:rPr>
          <w:b/>
          <w:u w:val="single"/>
        </w:rPr>
        <w:t>Réponse attendue :</w:t>
      </w:r>
    </w:p>
    <w:p w:rsidR="000D28D9" w:rsidRDefault="00D727D2" w:rsidP="000D28D9">
      <w:pPr>
        <w:tabs>
          <w:tab w:val="left" w:pos="450"/>
        </w:tabs>
        <w:spacing w:after="0"/>
      </w:pPr>
      <w:r>
        <w:rPr>
          <w:noProof/>
          <w:lang w:eastAsia="fr-FR"/>
        </w:rPr>
        <w:pict>
          <v:shape id="_x0000_s1099" type="#_x0000_t32" style="position:absolute;margin-left:150.9pt;margin-top:208.35pt;width:170.85pt;height:106.5pt;flip:y;z-index:25173401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98" type="#_x0000_t32" style="position:absolute;margin-left:146.05pt;margin-top:208.35pt;width:82.35pt;height:99pt;flip:y;z-index:25173299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97" type="#_x0000_t32" style="position:absolute;margin-left:133.5pt;margin-top:208.35pt;width:.4pt;height:99pt;flip:x y;z-index:25173196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96" type="#_x0000_t202" style="position:absolute;margin-left:295.95pt;margin-top:126.6pt;width:69.3pt;height:20.6pt;z-index:251730944;mso-width-relative:margin;mso-height-relative:margin">
            <v:textbox>
              <w:txbxContent>
                <w:p w:rsidR="009F21CF" w:rsidRPr="009F21CF" w:rsidRDefault="009F21CF" w:rsidP="009F21CF">
                  <w:r>
                    <w:t>Al-Hoceima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5" type="#_x0000_t202" style="position:absolute;margin-left:190.6pt;margin-top:136.75pt;width:69.3pt;height:20.6pt;z-index:251729920;mso-width-relative:margin;mso-height-relative:margin">
            <v:textbox>
              <w:txbxContent>
                <w:p w:rsidR="009F21CF" w:rsidRPr="009F21CF" w:rsidRDefault="009F21CF" w:rsidP="009F21CF">
                  <w:r>
                    <w:t>Im-Zouren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90" style="position:absolute;margin-left:138.9pt;margin-top:194.9pt;width:8.55pt;height:5.75pt;rotation:18928239fd;z-index:251724800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9" style="position:absolute;margin-left:124.1pt;margin-top:176.9pt;width:8.55pt;height:5.75pt;rotation:18928239fd;z-index:251723776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8" style="position:absolute;margin-left:143.75pt;margin-top:176.9pt;width:8.55pt;height:5.75pt;rotation:18928239fd;z-index:251722752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7" style="position:absolute;margin-left:117.35pt;margin-top:185.45pt;width:8.55pt;height:5.75pt;rotation:18928239fd;z-index:25172172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6" style="position:absolute;margin-left:147.7pt;margin-top:183.9pt;width:8.55pt;height:8.85pt;rotation:-3034125fd;z-index:251720704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5" style="position:absolute;margin-left:131.25pt;margin-top:182.85pt;width:6.75pt;height:9.45pt;rotation:2366176fd;z-index:251719680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4" style="position:absolute;margin-left:302.25pt;margin-top:190.65pt;width:6.75pt;height:9.45pt;rotation:2366176fd;z-index:251718656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3" style="position:absolute;margin-left:244.9pt;margin-top:174.6pt;width:6.75pt;height:9.45pt;rotation:2366176fd;z-index:251717632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2" style="position:absolute;margin-left:201.75pt;margin-top:190.65pt;width:6.75pt;height:9.45pt;rotation:2366176fd;z-index:25171660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1" style="position:absolute;margin-left:156.4pt;margin-top:190.65pt;width:6.75pt;height:9.45pt;rotation:2366176fd;z-index:251715584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80" style="position:absolute;margin-left:117.75pt;margin-top:190.65pt;width:6.75pt;height:9.45pt;rotation:2366176fd;z-index:251714560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79" style="position:absolute;margin-left:124.5pt;margin-top:193.35pt;width:7.15pt;height:6.75pt;z-index:251713536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78" style="position:absolute;margin-left:309pt;margin-top:171.2pt;width:7.15pt;height:28.9pt;z-index:251712512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77" style="position:absolute;margin-left:345pt;margin-top:171.2pt;width:7.15pt;height:28.9pt;z-index:25171148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76" style="position:absolute;margin-left:333pt;margin-top:157.35pt;width:7.15pt;height:42.75pt;z-index:251710464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75" style="position:absolute;margin-left:321.75pt;margin-top:157.35pt;width:7.15pt;height:42.75pt;z-index:251709440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74" style="position:absolute;margin-left:208.5pt;margin-top:182.85pt;width:7.15pt;height:17.25pt;z-index:251708416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73" style="position:absolute;margin-left:244.5pt;margin-top:182.85pt;width:7.15pt;height:17.25pt;z-index:251707392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72" style="position:absolute;margin-left:232.5pt;margin-top:174.6pt;width:7.15pt;height:25.5pt;z-index:25170636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71" style="position:absolute;margin-left:221.25pt;margin-top:174.6pt;width:7.15pt;height:25.5pt;z-index:251705344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shape id="_x0000_s1070" type="#_x0000_t32" style="position:absolute;margin-left:82.8pt;margin-top:200.1pt;width:282.45pt;height:0;z-index:251704320" o:connectortype="straight" strokeweight="1.5pt"/>
        </w:pict>
      </w:r>
      <w:r>
        <w:rPr>
          <w:noProof/>
          <w:lang w:eastAsia="fr-FR"/>
        </w:rPr>
        <w:pict>
          <v:shape id="_x0000_s1093" type="#_x0000_t72" style="position:absolute;margin-left:125.5pt;margin-top:311.1pt;width:19.65pt;height:15.4pt;z-index:251727872" strokeweight="2.25pt"/>
        </w:pict>
      </w:r>
      <w:r>
        <w:rPr>
          <w:noProof/>
          <w:lang w:eastAsia="fr-FR"/>
        </w:rPr>
        <w:pict>
          <v:rect id="_x0000_s1092" style="position:absolute;margin-left:314.75pt;margin-top:172.6pt;width:8.55pt;height:5.75pt;rotation:18928239fd;z-index:251726848" fillcolor="black" strokeweight="1.5pt">
            <v:fill r:id="rId7" o:title="50 %" type="pattern"/>
          </v:rect>
        </w:pict>
      </w:r>
      <w:r>
        <w:rPr>
          <w:noProof/>
          <w:lang w:eastAsia="fr-FR"/>
        </w:rPr>
        <w:pict>
          <v:rect id="_x0000_s1091" style="position:absolute;margin-left:214.25pt;margin-top:176.9pt;width:8.55pt;height:5.75pt;rotation:18928239fd;z-index:251725824" fillcolor="black" strokeweight="1.5pt">
            <v:fill r:id="rId7" o:title="50 %" type="pattern"/>
          </v:rect>
        </w:pict>
      </w:r>
      <w:r w:rsidR="00096E8C">
        <w:t>L’épicentre du séisme se t</w:t>
      </w:r>
      <w:r w:rsidR="00694DF7">
        <w:t>rouve au niveau du village de Aï</w:t>
      </w:r>
      <w:r w:rsidR="00096E8C">
        <w:t xml:space="preserve">t-Kamara, donc le foyer du séisme se trouve sous ce village. Les ondes sismiques se sont propagées dans le sol à partir du foyer. </w:t>
      </w:r>
      <w:r w:rsidR="000D28D9">
        <w:t>En surface les ondes ont provoqué des vibrations du sol, plus ou moins destructrices.</w:t>
      </w:r>
    </w:p>
    <w:p w:rsidR="009F21CF" w:rsidRDefault="00096E8C" w:rsidP="000D28D9">
      <w:pPr>
        <w:tabs>
          <w:tab w:val="left" w:pos="450"/>
        </w:tabs>
        <w:spacing w:after="0"/>
      </w:pPr>
      <w:r>
        <w:t>La distance parcourue par les ondes sismiques a été plus grande pour rejoindre Im-Zouren et encore plus grande pour rejoindre Al-Hoceima</w:t>
      </w:r>
      <w:r w:rsidR="00694DF7">
        <w:t>. Plus la distance est grande, plus les ondes s’affaiblissent, donc Al-Hoceima a subit moins de dégâts que Im-Zouren et Im-Zouren moins que Aït-kamara. En Espagne, plus éloignée encore du foyer, le séisme a été à peine ressenti.</w:t>
      </w:r>
    </w:p>
    <w:p w:rsidR="009F21CF" w:rsidRPr="009F21CF" w:rsidRDefault="00D727D2" w:rsidP="009F21CF">
      <w:r>
        <w:rPr>
          <w:noProof/>
          <w:lang w:eastAsia="fr-FR"/>
        </w:rPr>
        <w:pict>
          <v:shape id="_x0000_s1094" type="#_x0000_t202" style="position:absolute;margin-left:100.35pt;margin-top:18.5pt;width:77.8pt;height:40.75pt;z-index:251728896;mso-width-relative:margin;mso-height-relative:margin">
            <v:textbox>
              <w:txbxContent>
                <w:p w:rsidR="000D28D9" w:rsidRPr="009F21CF" w:rsidRDefault="009F21CF" w:rsidP="009F21CF">
                  <w:r>
                    <w:t>Aït-Kamara</w:t>
                  </w:r>
                  <w:r w:rsidR="000D28D9">
                    <w:t> :     épicentre</w:t>
                  </w:r>
                </w:p>
              </w:txbxContent>
            </v:textbox>
          </v:shape>
        </w:pict>
      </w:r>
    </w:p>
    <w:p w:rsidR="009F21CF" w:rsidRPr="009F21CF" w:rsidRDefault="009F21CF" w:rsidP="009F21CF"/>
    <w:p w:rsidR="009F21CF" w:rsidRPr="009F21CF" w:rsidRDefault="009F21CF" w:rsidP="009F21CF"/>
    <w:p w:rsidR="009F21CF" w:rsidRPr="009F21CF" w:rsidRDefault="009F21CF" w:rsidP="009F21CF"/>
    <w:p w:rsidR="009F21CF" w:rsidRDefault="009F21CF" w:rsidP="009F21CF"/>
    <w:p w:rsidR="009F21CF" w:rsidRDefault="009F21CF" w:rsidP="009F21CF">
      <w:pPr>
        <w:tabs>
          <w:tab w:val="left" w:pos="2790"/>
          <w:tab w:val="left" w:pos="5100"/>
        </w:tabs>
      </w:pPr>
      <w:r>
        <w:t xml:space="preserve">                                             Distance 1</w:t>
      </w:r>
      <w:r>
        <w:tab/>
        <w:t>Distance 3</w:t>
      </w:r>
    </w:p>
    <w:p w:rsidR="00AF7209" w:rsidRDefault="009F21CF" w:rsidP="009F21CF">
      <w:pPr>
        <w:tabs>
          <w:tab w:val="left" w:pos="3150"/>
        </w:tabs>
      </w:pPr>
      <w:r>
        <w:tab/>
        <w:t xml:space="preserve">     Distance 2</w:t>
      </w:r>
    </w:p>
    <w:p w:rsidR="000D28D9" w:rsidRDefault="00AF7209" w:rsidP="00AF7209">
      <w:pPr>
        <w:jc w:val="center"/>
      </w:pPr>
      <w:r>
        <w:t xml:space="preserve">                                                                   D1&lt;D2   et D2&lt;D3</w:t>
      </w:r>
    </w:p>
    <w:p w:rsidR="000D28D9" w:rsidRDefault="000D28D9" w:rsidP="00DA3DAD">
      <w:pPr>
        <w:tabs>
          <w:tab w:val="left" w:pos="3180"/>
        </w:tabs>
      </w:pPr>
      <w:r>
        <w:tab/>
        <w:t>Foyer</w:t>
      </w:r>
    </w:p>
    <w:p w:rsidR="00F410FC" w:rsidRDefault="00F410FC" w:rsidP="00DA3DAD">
      <w:pPr>
        <w:tabs>
          <w:tab w:val="left" w:pos="3180"/>
        </w:tabs>
      </w:pPr>
    </w:p>
    <w:p w:rsidR="00096E8C" w:rsidRDefault="00DA3DAD" w:rsidP="000D28D9">
      <w:pPr>
        <w:tabs>
          <w:tab w:val="left" w:pos="1275"/>
        </w:tabs>
      </w:pPr>
      <w:r>
        <w:t>……………………………………………………………………………………………………………………………………………………………</w:t>
      </w:r>
    </w:p>
    <w:p w:rsidR="000F7E5B" w:rsidRDefault="00F410FC" w:rsidP="00DA3DAD">
      <w:pPr>
        <w:tabs>
          <w:tab w:val="left" w:pos="1275"/>
        </w:tabs>
        <w:spacing w:after="0"/>
      </w:pPr>
      <w:r>
        <w:t>Grille de correction :</w:t>
      </w:r>
    </w:p>
    <w:p w:rsidR="00F410FC" w:rsidRDefault="00F410FC" w:rsidP="00DA3DAD">
      <w:pPr>
        <w:tabs>
          <w:tab w:val="left" w:pos="1275"/>
        </w:tabs>
        <w:spacing w:after="0"/>
      </w:pPr>
    </w:p>
    <w:tbl>
      <w:tblPr>
        <w:tblStyle w:val="Grilledutableau"/>
        <w:tblW w:w="0" w:type="auto"/>
        <w:tblLook w:val="04A0"/>
      </w:tblPr>
      <w:tblGrid>
        <w:gridCol w:w="4219"/>
        <w:gridCol w:w="1276"/>
        <w:gridCol w:w="1843"/>
        <w:gridCol w:w="1950"/>
      </w:tblGrid>
      <w:tr w:rsidR="008931F4" w:rsidTr="00527044">
        <w:tc>
          <w:tcPr>
            <w:tcW w:w="9288" w:type="dxa"/>
            <w:gridSpan w:val="4"/>
          </w:tcPr>
          <w:p w:rsidR="008931F4" w:rsidRDefault="008931F4" w:rsidP="00DA3DAD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F410FC">
              <w:rPr>
                <w:sz w:val="28"/>
                <w:szCs w:val="28"/>
              </w:rPr>
              <w:t>NOM :</w:t>
            </w:r>
          </w:p>
          <w:p w:rsidR="008931F4" w:rsidRPr="00F410FC" w:rsidRDefault="008931F4" w:rsidP="00DA3DAD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</w:tc>
      </w:tr>
      <w:tr w:rsidR="008931F4" w:rsidTr="003046A1">
        <w:tc>
          <w:tcPr>
            <w:tcW w:w="4219" w:type="dxa"/>
          </w:tcPr>
          <w:p w:rsidR="008931F4" w:rsidRDefault="008931F4" w:rsidP="00DA3DAD">
            <w:pPr>
              <w:tabs>
                <w:tab w:val="left" w:pos="1275"/>
              </w:tabs>
            </w:pPr>
          </w:p>
        </w:tc>
        <w:tc>
          <w:tcPr>
            <w:tcW w:w="1276" w:type="dxa"/>
          </w:tcPr>
          <w:p w:rsidR="008931F4" w:rsidRDefault="008931F4" w:rsidP="008931F4">
            <w:pPr>
              <w:tabs>
                <w:tab w:val="left" w:pos="1275"/>
              </w:tabs>
              <w:jc w:val="center"/>
            </w:pPr>
            <w:r>
              <w:t>Sans aide</w:t>
            </w:r>
          </w:p>
        </w:tc>
        <w:tc>
          <w:tcPr>
            <w:tcW w:w="1843" w:type="dxa"/>
          </w:tcPr>
          <w:p w:rsidR="008931F4" w:rsidRDefault="008931F4" w:rsidP="008931F4">
            <w:pPr>
              <w:tabs>
                <w:tab w:val="left" w:pos="1275"/>
              </w:tabs>
              <w:jc w:val="center"/>
            </w:pPr>
            <w:r>
              <w:t>Avec aide n° 1</w:t>
            </w:r>
            <w:r w:rsidR="00B14322">
              <w:t xml:space="preserve"> (-2)</w:t>
            </w:r>
          </w:p>
        </w:tc>
        <w:tc>
          <w:tcPr>
            <w:tcW w:w="1950" w:type="dxa"/>
          </w:tcPr>
          <w:p w:rsidR="008931F4" w:rsidRDefault="008931F4" w:rsidP="008931F4">
            <w:pPr>
              <w:tabs>
                <w:tab w:val="left" w:pos="1275"/>
              </w:tabs>
              <w:jc w:val="center"/>
            </w:pPr>
            <w:r>
              <w:t>Avec aide n° 2</w:t>
            </w:r>
            <w:r w:rsidR="00B14322">
              <w:t xml:space="preserve"> (-4)</w:t>
            </w:r>
          </w:p>
        </w:tc>
      </w:tr>
      <w:tr w:rsidR="008931F4" w:rsidTr="003046A1">
        <w:tc>
          <w:tcPr>
            <w:tcW w:w="4219" w:type="dxa"/>
          </w:tcPr>
          <w:p w:rsidR="008931F4" w:rsidRDefault="008931F4" w:rsidP="00DA3DAD">
            <w:pPr>
              <w:tabs>
                <w:tab w:val="left" w:pos="1275"/>
              </w:tabs>
            </w:pPr>
            <w:r>
              <w:t>Le foyer est localisé sous Aït-Kamara</w:t>
            </w:r>
          </w:p>
        </w:tc>
        <w:tc>
          <w:tcPr>
            <w:tcW w:w="1276" w:type="dxa"/>
          </w:tcPr>
          <w:p w:rsidR="008931F4" w:rsidRDefault="008931F4" w:rsidP="00F410FC">
            <w:pPr>
              <w:tabs>
                <w:tab w:val="left" w:pos="1275"/>
              </w:tabs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2</w:t>
            </w:r>
          </w:p>
        </w:tc>
      </w:tr>
      <w:tr w:rsidR="008931F4" w:rsidTr="003046A1">
        <w:tc>
          <w:tcPr>
            <w:tcW w:w="4219" w:type="dxa"/>
          </w:tcPr>
          <w:p w:rsidR="008931F4" w:rsidRDefault="008931F4" w:rsidP="00100476">
            <w:pPr>
              <w:tabs>
                <w:tab w:val="left" w:pos="1275"/>
              </w:tabs>
            </w:pPr>
            <w:r>
              <w:t>L’expression « ondes sismiques » est utilisée</w:t>
            </w:r>
          </w:p>
        </w:tc>
        <w:tc>
          <w:tcPr>
            <w:tcW w:w="1276" w:type="dxa"/>
          </w:tcPr>
          <w:p w:rsidR="008931F4" w:rsidRDefault="008931F4" w:rsidP="00F410FC">
            <w:pPr>
              <w:tabs>
                <w:tab w:val="left" w:pos="1275"/>
              </w:tabs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2</w:t>
            </w:r>
          </w:p>
        </w:tc>
      </w:tr>
      <w:tr w:rsidR="008931F4" w:rsidTr="003046A1">
        <w:tc>
          <w:tcPr>
            <w:tcW w:w="4219" w:type="dxa"/>
          </w:tcPr>
          <w:p w:rsidR="008931F4" w:rsidRDefault="008931F4" w:rsidP="00100476">
            <w:pPr>
              <w:tabs>
                <w:tab w:val="left" w:pos="1275"/>
              </w:tabs>
            </w:pPr>
            <w:r>
              <w:t>Les ondes sismiques partent du foyer (sur le croquis au moins)</w:t>
            </w:r>
          </w:p>
        </w:tc>
        <w:tc>
          <w:tcPr>
            <w:tcW w:w="1276" w:type="dxa"/>
          </w:tcPr>
          <w:p w:rsidR="008931F4" w:rsidRDefault="008931F4" w:rsidP="00F410FC">
            <w:pPr>
              <w:tabs>
                <w:tab w:val="left" w:pos="1275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2</w:t>
            </w:r>
          </w:p>
        </w:tc>
      </w:tr>
      <w:tr w:rsidR="008931F4" w:rsidTr="003046A1">
        <w:tc>
          <w:tcPr>
            <w:tcW w:w="4219" w:type="dxa"/>
          </w:tcPr>
          <w:p w:rsidR="008931F4" w:rsidRDefault="008931F4" w:rsidP="00DA3DAD">
            <w:pPr>
              <w:tabs>
                <w:tab w:val="left" w:pos="1275"/>
              </w:tabs>
            </w:pPr>
            <w:r>
              <w:t>Les ondes sismiques sont utilisées pour expliquer les dégâts en surface</w:t>
            </w:r>
          </w:p>
        </w:tc>
        <w:tc>
          <w:tcPr>
            <w:tcW w:w="1276" w:type="dxa"/>
          </w:tcPr>
          <w:p w:rsidR="008931F4" w:rsidRDefault="008931F4" w:rsidP="00F410FC">
            <w:pPr>
              <w:tabs>
                <w:tab w:val="left" w:pos="1275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4</w:t>
            </w:r>
          </w:p>
        </w:tc>
        <w:tc>
          <w:tcPr>
            <w:tcW w:w="1950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2</w:t>
            </w:r>
          </w:p>
        </w:tc>
      </w:tr>
      <w:tr w:rsidR="008931F4" w:rsidTr="003046A1">
        <w:tc>
          <w:tcPr>
            <w:tcW w:w="4219" w:type="dxa"/>
          </w:tcPr>
          <w:p w:rsidR="008931F4" w:rsidRDefault="008931F4" w:rsidP="00DA3DAD">
            <w:pPr>
              <w:tabs>
                <w:tab w:val="left" w:pos="1275"/>
              </w:tabs>
            </w:pPr>
            <w:r>
              <w:t>Les trajets plus ou moins grands des ondes sismiques sont exprimés</w:t>
            </w:r>
          </w:p>
        </w:tc>
        <w:tc>
          <w:tcPr>
            <w:tcW w:w="1276" w:type="dxa"/>
          </w:tcPr>
          <w:p w:rsidR="008931F4" w:rsidRDefault="008931F4" w:rsidP="00F410FC">
            <w:pPr>
              <w:tabs>
                <w:tab w:val="left" w:pos="1275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4</w:t>
            </w:r>
          </w:p>
        </w:tc>
        <w:tc>
          <w:tcPr>
            <w:tcW w:w="1950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3</w:t>
            </w:r>
          </w:p>
        </w:tc>
      </w:tr>
      <w:tr w:rsidR="008931F4" w:rsidTr="003046A1">
        <w:tc>
          <w:tcPr>
            <w:tcW w:w="4219" w:type="dxa"/>
          </w:tcPr>
          <w:p w:rsidR="008931F4" w:rsidRDefault="008931F4" w:rsidP="00DA3DAD">
            <w:pPr>
              <w:tabs>
                <w:tab w:val="left" w:pos="1275"/>
              </w:tabs>
            </w:pPr>
            <w:r>
              <w:t>Le lien entre trajets plus ou moins grands et dégâts plus ou moins importants apparait</w:t>
            </w:r>
          </w:p>
        </w:tc>
        <w:tc>
          <w:tcPr>
            <w:tcW w:w="1276" w:type="dxa"/>
          </w:tcPr>
          <w:p w:rsidR="008931F4" w:rsidRDefault="008931F4" w:rsidP="00F410FC">
            <w:pPr>
              <w:tabs>
                <w:tab w:val="left" w:pos="1275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4</w:t>
            </w:r>
          </w:p>
        </w:tc>
        <w:tc>
          <w:tcPr>
            <w:tcW w:w="1950" w:type="dxa"/>
          </w:tcPr>
          <w:p w:rsidR="008931F4" w:rsidRDefault="00B14322" w:rsidP="00B14322">
            <w:pPr>
              <w:tabs>
                <w:tab w:val="left" w:pos="1275"/>
              </w:tabs>
              <w:jc w:val="center"/>
            </w:pPr>
            <w:r>
              <w:t>3</w:t>
            </w:r>
          </w:p>
        </w:tc>
      </w:tr>
      <w:tr w:rsidR="00B14322" w:rsidTr="003046A1">
        <w:tc>
          <w:tcPr>
            <w:tcW w:w="4219" w:type="dxa"/>
          </w:tcPr>
          <w:p w:rsidR="00B14322" w:rsidRDefault="00B14322" w:rsidP="00B14322">
            <w:pPr>
              <w:tabs>
                <w:tab w:val="left" w:pos="1275"/>
              </w:tabs>
              <w:jc w:val="right"/>
            </w:pPr>
            <w:r>
              <w:t>Total de points :</w:t>
            </w:r>
          </w:p>
        </w:tc>
        <w:tc>
          <w:tcPr>
            <w:tcW w:w="1276" w:type="dxa"/>
          </w:tcPr>
          <w:p w:rsidR="00B14322" w:rsidRDefault="00B14322" w:rsidP="00F410FC">
            <w:pPr>
              <w:tabs>
                <w:tab w:val="left" w:pos="1275"/>
              </w:tabs>
              <w:jc w:val="center"/>
            </w:pPr>
            <w:r>
              <w:t>20</w:t>
            </w:r>
          </w:p>
        </w:tc>
        <w:tc>
          <w:tcPr>
            <w:tcW w:w="1843" w:type="dxa"/>
          </w:tcPr>
          <w:p w:rsidR="00B14322" w:rsidRDefault="00B14322" w:rsidP="00B14322">
            <w:pPr>
              <w:tabs>
                <w:tab w:val="left" w:pos="1275"/>
              </w:tabs>
              <w:jc w:val="center"/>
            </w:pPr>
            <w:r>
              <w:t>18</w:t>
            </w:r>
            <w:r w:rsidR="000F0EFA">
              <w:t xml:space="preserve"> maximum</w:t>
            </w:r>
          </w:p>
        </w:tc>
        <w:tc>
          <w:tcPr>
            <w:tcW w:w="1950" w:type="dxa"/>
          </w:tcPr>
          <w:p w:rsidR="00B14322" w:rsidRDefault="00B14322" w:rsidP="00B14322">
            <w:pPr>
              <w:tabs>
                <w:tab w:val="left" w:pos="1275"/>
              </w:tabs>
              <w:jc w:val="center"/>
            </w:pPr>
            <w:r>
              <w:t>14</w:t>
            </w:r>
            <w:r w:rsidR="000F0EFA">
              <w:t xml:space="preserve"> maximum</w:t>
            </w:r>
          </w:p>
        </w:tc>
      </w:tr>
      <w:tr w:rsidR="008931F4" w:rsidTr="00BB56E6">
        <w:tc>
          <w:tcPr>
            <w:tcW w:w="9288" w:type="dxa"/>
            <w:gridSpan w:val="4"/>
          </w:tcPr>
          <w:p w:rsidR="008931F4" w:rsidRDefault="008931F4" w:rsidP="00DA3DAD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F410FC">
              <w:rPr>
                <w:sz w:val="20"/>
                <w:szCs w:val="20"/>
              </w:rPr>
              <w:t>Compétence : Utiliser ses connaissances</w:t>
            </w:r>
            <w:r>
              <w:rPr>
                <w:sz w:val="20"/>
                <w:szCs w:val="20"/>
              </w:rPr>
              <w:t>.</w:t>
            </w:r>
          </w:p>
          <w:p w:rsidR="008931F4" w:rsidRPr="00F410FC" w:rsidRDefault="008931F4" w:rsidP="00DA3DAD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F410FC">
              <w:rPr>
                <w:sz w:val="28"/>
                <w:szCs w:val="28"/>
              </w:rPr>
              <w:t>NOTE</w:t>
            </w:r>
            <w:r w:rsidR="000F0EFA">
              <w:rPr>
                <w:sz w:val="28"/>
                <w:szCs w:val="28"/>
              </w:rPr>
              <w:t xml:space="preserve"> </w:t>
            </w:r>
            <w:r w:rsidRPr="00F410FC">
              <w:rPr>
                <w:sz w:val="28"/>
                <w:szCs w:val="28"/>
              </w:rPr>
              <w:t xml:space="preserve">: </w:t>
            </w:r>
          </w:p>
          <w:p w:rsidR="008931F4" w:rsidRDefault="008931F4" w:rsidP="00DA3DAD">
            <w:pPr>
              <w:tabs>
                <w:tab w:val="left" w:pos="1275"/>
              </w:tabs>
            </w:pPr>
          </w:p>
          <w:p w:rsidR="008931F4" w:rsidRPr="00F410FC" w:rsidRDefault="008931F4" w:rsidP="00DA3DAD">
            <w:pPr>
              <w:tabs>
                <w:tab w:val="left" w:pos="1275"/>
              </w:tabs>
              <w:rPr>
                <w:sz w:val="20"/>
                <w:szCs w:val="20"/>
              </w:rPr>
            </w:pPr>
          </w:p>
        </w:tc>
      </w:tr>
    </w:tbl>
    <w:p w:rsidR="000F7E5B" w:rsidRPr="000D28D9" w:rsidRDefault="000F7E5B" w:rsidP="00DA3DAD">
      <w:pPr>
        <w:tabs>
          <w:tab w:val="left" w:pos="1275"/>
        </w:tabs>
        <w:spacing w:after="0"/>
      </w:pPr>
    </w:p>
    <w:sectPr w:rsidR="000F7E5B" w:rsidRPr="000D28D9" w:rsidSect="004101F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C186B"/>
    <w:multiLevelType w:val="hybridMultilevel"/>
    <w:tmpl w:val="F50A3E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95077"/>
    <w:rsid w:val="00096E8C"/>
    <w:rsid w:val="000D28D9"/>
    <w:rsid w:val="000F0EFA"/>
    <w:rsid w:val="000F7E5B"/>
    <w:rsid w:val="00150F8A"/>
    <w:rsid w:val="00184F04"/>
    <w:rsid w:val="0019738C"/>
    <w:rsid w:val="00281D4A"/>
    <w:rsid w:val="00284AE1"/>
    <w:rsid w:val="003046A1"/>
    <w:rsid w:val="003757E5"/>
    <w:rsid w:val="004101F1"/>
    <w:rsid w:val="004B082E"/>
    <w:rsid w:val="004B588C"/>
    <w:rsid w:val="00506EBF"/>
    <w:rsid w:val="00524019"/>
    <w:rsid w:val="00616DCC"/>
    <w:rsid w:val="00694DF7"/>
    <w:rsid w:val="00704E1A"/>
    <w:rsid w:val="0073036B"/>
    <w:rsid w:val="00735EEB"/>
    <w:rsid w:val="007B6C26"/>
    <w:rsid w:val="0085753C"/>
    <w:rsid w:val="008931F4"/>
    <w:rsid w:val="00983946"/>
    <w:rsid w:val="009F21CF"/>
    <w:rsid w:val="009F78F1"/>
    <w:rsid w:val="00A63456"/>
    <w:rsid w:val="00A640C9"/>
    <w:rsid w:val="00A65401"/>
    <w:rsid w:val="00A95A69"/>
    <w:rsid w:val="00AF7209"/>
    <w:rsid w:val="00B14322"/>
    <w:rsid w:val="00B95077"/>
    <w:rsid w:val="00C15467"/>
    <w:rsid w:val="00C643E9"/>
    <w:rsid w:val="00CF026A"/>
    <w:rsid w:val="00CF30F6"/>
    <w:rsid w:val="00D727D2"/>
    <w:rsid w:val="00DA3DAD"/>
    <w:rsid w:val="00E65208"/>
    <w:rsid w:val="00E86BA8"/>
    <w:rsid w:val="00F410FC"/>
    <w:rsid w:val="00F474F2"/>
    <w:rsid w:val="00F90E8A"/>
    <w:rsid w:val="00FD0B36"/>
    <w:rsid w:val="00FD4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  <o:rules v:ext="edit">
        <o:r id="V:Rule6" type="connector" idref="#_x0000_s1040"/>
        <o:r id="V:Rule7" type="connector" idref="#_x0000_s1097"/>
        <o:r id="V:Rule8" type="connector" idref="#_x0000_s1070"/>
        <o:r id="V:Rule9" type="connector" idref="#_x0000_s1098"/>
        <o:r id="V:Rule10" type="connector" idref="#_x0000_s10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E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95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95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507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284AE1"/>
  </w:style>
  <w:style w:type="paragraph" w:styleId="Paragraphedeliste">
    <w:name w:val="List Paragraph"/>
    <w:basedOn w:val="Normal"/>
    <w:uiPriority w:val="34"/>
    <w:qFormat/>
    <w:rsid w:val="001973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0084D-2615-4759-B0BF-AE390F34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Hervé AUBERT</dc:creator>
  <cp:lastModifiedBy>Vincent Guili</cp:lastModifiedBy>
  <cp:revision>2</cp:revision>
  <dcterms:created xsi:type="dcterms:W3CDTF">2013-02-03T13:32:00Z</dcterms:created>
  <dcterms:modified xsi:type="dcterms:W3CDTF">2013-02-03T13:32:00Z</dcterms:modified>
</cp:coreProperties>
</file>